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1</w:t>
      </w:r>
    </w:p>
    <w:p>
      <w:pPr>
        <w:spacing/>
        <w:jc w:val="right"/>
        <w:rPr>
          <w:b/>
          <w:bCs/>
          <w:szCs w:val="24"/>
        </w:rPr>
      </w:pPr>
      <w:r>
        <w:rPr>
          <w:b/>
          <w:bCs/>
          <w:szCs w:val="24"/>
        </w:rPr>
        <w:t>к Информационному сообщению</w:t>
      </w:r>
    </w:p>
    <w:p>
      <w:pPr>
        <w:spacing/>
        <w:jc w:val="center"/>
        <w:rPr>
          <w:bCs/>
          <w:szCs w:val="24"/>
        </w:rPr>
      </w:pPr>
      <w:r>
        <w:rPr>
          <w:bCs/>
          <w:szCs w:val="24"/>
        </w:rPr>
        <w:t>ФОРМА ЗАЯВКИ НА УЧАСТИЕ В АУКЦИОНЕ В ЭЛЕКТРОННОЙ ФОРМЕ</w:t>
      </w:r>
    </w:p>
    <w:p>
      <w:pPr>
        <w:spacing/>
        <w:jc w:val="center"/>
        <w:rPr>
          <w:bCs/>
          <w:szCs w:val="24"/>
        </w:rPr>
      </w:pPr>
      <w:r>
        <w:rPr>
          <w:bCs/>
          <w:szCs w:val="24"/>
        </w:rPr>
        <w:t>на право заключения договора аренды земельного участк</w:t>
      </w:r>
      <w:r/>
      <w:bookmarkStart w:id="0" w:name="_GoBack"/>
      <w:bookmarkEnd w:id="0"/>
      <w:r/>
      <w:r>
        <w:rPr>
          <w:bCs/>
          <w:szCs w:val="24"/>
        </w:rPr>
        <w:t>а</w:t>
      </w:r>
      <w:r>
        <w:rPr>
          <w:bCs/>
          <w:szCs w:val="24"/>
        </w:rPr>
      </w:r>
    </w:p>
    <w:p>
      <w:pPr>
        <w:spacing/>
        <w:jc w:val="right"/>
        <w:rPr>
          <w:bCs/>
          <w:sz w:val="19"/>
          <w:szCs w:val="19"/>
        </w:rPr>
      </w:pPr>
      <w:r>
        <w:rPr>
          <w:bCs/>
          <w:sz w:val="19"/>
          <w:szCs w:val="19"/>
        </w:rPr>
        <w:t>В Аукционную комиссию, сформированную</w:t>
      </w:r>
    </w:p>
    <w:p>
      <w:pPr>
        <w:spacing/>
        <w:jc w:val="right"/>
        <w:rPr>
          <w:bCs/>
          <w:sz w:val="19"/>
          <w:szCs w:val="19"/>
        </w:rPr>
      </w:pPr>
      <w:r>
        <w:rPr>
          <w:bCs/>
          <w:sz w:val="19"/>
          <w:szCs w:val="19"/>
        </w:rPr>
        <w:t>Администрацией города Фатежа</w:t>
      </w:r>
    </w:p>
    <w:p>
      <w:pPr>
        <w:spacing/>
        <w:jc w:val="both"/>
        <w:rPr>
          <w:bCs/>
          <w:sz w:val="22"/>
        </w:rPr>
      </w:pPr>
      <w:r>
        <w:rPr>
          <w:bCs/>
          <w:sz w:val="22"/>
        </w:rPr>
        <w:t>Заявитель</w:t>
      </w:r>
    </w:p>
    <w:p>
      <w:pPr>
        <w: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/>
        <w:jc w:val="center"/>
        <w:rPr>
          <w:sz w:val="22"/>
        </w:rPr>
      </w:pPr>
      <w:r>
        <w:rPr>
          <w:sz w:val="22"/>
        </w:rPr>
        <w:t>(Ф.И.О. гражданина, индивидуального предпринимателя, наименование юридического лица с указанием организационно-правовой формы)</w:t>
      </w:r>
    </w:p>
    <w:p>
      <w:pPr>
        <w:spacing/>
        <w:jc w:val="both"/>
        <w:rPr>
          <w:bCs/>
          <w:sz w:val="22"/>
        </w:rPr>
      </w:pPr>
      <w:r>
        <w:rPr>
          <w:bCs/>
          <w:sz w:val="22"/>
        </w:rPr>
      </w:r>
    </w:p>
    <w:p>
      <w:pPr>
        <w:spacing/>
        <w:jc w:val="both"/>
        <w:rPr>
          <w:sz w:val="22"/>
        </w:rPr>
      </w:pPr>
      <w:r>
        <w:rPr>
          <w:bCs/>
          <w:sz w:val="22"/>
        </w:rPr>
        <w:t xml:space="preserve">в лице </w:t>
      </w:r>
      <w:r>
        <w:rPr>
          <w:sz w:val="22"/>
        </w:rPr>
        <w:t>_______________________________________________________________________________</w:t>
      </w:r>
    </w:p>
    <w:p>
      <w:pPr>
        <w:spacing/>
        <w:jc w:val="both"/>
        <w:rPr>
          <w:sz w:val="22"/>
        </w:rPr>
      </w:pPr>
      <w:r>
        <w:rPr>
          <w:sz w:val="22"/>
        </w:rPr>
        <w:t xml:space="preserve">                                        (Ф.И.О. руководителя юридического лица или уполномоченного лица)</w:t>
      </w:r>
    </w:p>
    <w:p>
      <w:pPr>
        <w:spacing/>
        <w:jc w:val="both"/>
        <w:rPr>
          <w:sz w:val="22"/>
        </w:rPr>
      </w:pPr>
      <w:r>
        <w:rPr>
          <w:bCs/>
          <w:sz w:val="22"/>
        </w:rPr>
        <w:t>действующего на основании</w:t>
      </w:r>
      <w:r>
        <w:rPr>
          <w:rStyle w:val="char3"/>
          <w:bCs/>
          <w:sz w:val="22"/>
        </w:rPr>
      </w:r>
      <w:r>
        <w:rPr>
          <w:rStyle w:val="char3"/>
          <w:bCs/>
          <w:sz w:val="22"/>
        </w:rPr>
        <w:footnoteReference w:id="2"/>
      </w:r>
      <w:r>
        <w:rPr>
          <w:sz w:val="22"/>
        </w:rPr>
        <w:t>_________________________________</w:t>
      </w:r>
      <w:r>
        <w:rPr>
          <w:sz w:val="22"/>
        </w:rPr>
        <w:t>__________________________</w:t>
      </w: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  <w:t xml:space="preserve">                         (Устав, Положение, Соглашение и т.д.)</w:t>
      </w:r>
    </w:p>
    <w:p>
      <w:pPr>
        <w:spacing/>
        <w:jc w:val="both"/>
        <w:rPr>
          <w:b/>
          <w:bCs/>
          <w:i/>
          <w:sz w:val="22"/>
          <w:u w:color="auto" w:val="single"/>
        </w:rPr>
      </w:pPr>
      <w:r>
        <w:rPr>
          <w:b/>
          <w:bCs/>
          <w:i/>
          <w:sz w:val="22"/>
          <w:u w:color="auto" w:val="single"/>
        </w:rPr>
        <w:t>(заполняется гражданином, индивидуальным предпринимателем)</w:t>
      </w:r>
    </w:p>
    <w:p>
      <w:pPr>
        <w:spacing/>
        <w:jc w:val="both"/>
        <w:rPr>
          <w:sz w:val="22"/>
        </w:rPr>
      </w:pPr>
      <w:r>
        <w:rPr>
          <w:sz w:val="22"/>
        </w:rPr>
        <w:t>Паспортные данные: серия……………………№ …………..., дата выдачи «…....» ……… …………..</w:t>
      </w:r>
    </w:p>
    <w:p>
      <w:pPr>
        <w:spacing/>
        <w:jc w:val="both"/>
        <w:rPr>
          <w:sz w:val="22"/>
        </w:rPr>
      </w:pPr>
      <w:r>
        <w:rPr>
          <w:sz w:val="22"/>
        </w:rPr>
        <w:t>кем выдан……………………………………………………………………………………………………</w:t>
      </w:r>
    </w:p>
    <w:p>
      <w:pPr>
        <w:spacing/>
        <w:jc w:val="both"/>
        <w:rPr>
          <w:sz w:val="22"/>
        </w:rPr>
      </w:pPr>
      <w:r>
        <w:rPr>
          <w:sz w:val="22"/>
        </w:rPr>
        <w:t>Адрес места жительства (по паспорту)….………………………………………………………………...</w:t>
      </w:r>
    </w:p>
    <w:p>
      <w:pPr>
        <w:spacing/>
        <w:jc w:val="both"/>
        <w:rPr>
          <w:sz w:val="22"/>
        </w:rPr>
      </w:pPr>
      <w:r>
        <w:rPr>
          <w:sz w:val="22"/>
        </w:rPr>
        <w:t>Почтовый адрес для направления корреспонденции………………………...…………………………..</w:t>
      </w:r>
    </w:p>
    <w:p>
      <w:pPr>
        <w:spacing/>
        <w:jc w:val="both"/>
        <w:rPr>
          <w:sz w:val="22"/>
        </w:rPr>
      </w:pPr>
      <w:r>
        <w:rPr>
          <w:sz w:val="22"/>
        </w:rPr>
        <w:t>Контактный телефон ……………………………………………………………………………………….</w:t>
      </w:r>
    </w:p>
    <w:p>
      <w:pPr>
        <w:spacing/>
        <w:jc w:val="both"/>
        <w:rPr>
          <w:b/>
          <w:bCs/>
          <w:i/>
          <w:sz w:val="22"/>
          <w:u w:color="auto" w:val="single"/>
        </w:rPr>
      </w:pPr>
      <w:r>
        <w:rPr>
          <w:sz w:val="22"/>
        </w:rPr>
        <w:t>ОГРНИП (для индивидуального предпринимателя): № ………………………………………………...</w:t>
      </w:r>
      <w:r>
        <w:rPr>
          <w:b/>
          <w:bCs/>
          <w:i/>
          <w:sz w:val="22"/>
          <w:u w:color="auto" w:val="single"/>
        </w:rPr>
      </w:r>
    </w:p>
    <w:p>
      <w:pPr>
        <w:spacing/>
        <w:jc w:val="both"/>
        <w:rPr>
          <w:b/>
          <w:bCs/>
          <w:i/>
          <w:sz w:val="22"/>
          <w:u w:color="auto" w:val="single"/>
        </w:rPr>
      </w:pPr>
      <w:r>
        <w:rPr>
          <w:b/>
          <w:bCs/>
          <w:i/>
          <w:sz w:val="22"/>
          <w:u w:color="auto" w:val="single"/>
        </w:rPr>
        <w:t>(заполняется юридическим лицом)</w:t>
      </w:r>
    </w:p>
    <w:p>
      <w:pPr>
        <w:spacing/>
        <w:jc w:val="both"/>
        <w:rPr>
          <w:sz w:val="22"/>
        </w:rPr>
      </w:pPr>
      <w:r>
        <w:rPr>
          <w:sz w:val="22"/>
        </w:rPr>
        <w:t>Адрес местонахождения…………………………………………………………………………………………...</w:t>
      </w:r>
    </w:p>
    <w:p>
      <w:pPr>
        <w:spacing/>
        <w:jc w:val="both"/>
        <w:rPr>
          <w:sz w:val="22"/>
        </w:rPr>
      </w:pPr>
      <w:r>
        <w:rPr>
          <w:sz w:val="22"/>
        </w:rPr>
        <w:t>Почтовый адрес для направления корреспонденции...…………………………………………………..</w:t>
      </w:r>
    </w:p>
    <w:p>
      <w:pPr>
        <w:spacing/>
        <w:jc w:val="both"/>
        <w:rPr>
          <w:sz w:val="22"/>
        </w:rPr>
      </w:pPr>
      <w:r>
        <w:rPr>
          <w:sz w:val="22"/>
        </w:rPr>
        <w:t>Контактный телефон….…..……………………………………………………………………………………………….</w:t>
      </w:r>
    </w:p>
    <w:p>
      <w:pPr>
        <w:spacing/>
        <w:jc w:val="both"/>
        <w:rPr>
          <w:sz w:val="22"/>
        </w:rPr>
      </w:pPr>
      <w:r>
        <w:rPr>
          <w:sz w:val="22"/>
        </w:rPr>
        <w:t>ИНН……………………………………..КПП………………………………………..ОГРН……………..</w:t>
      </w:r>
    </w:p>
    <w:p>
      <w:pPr>
        <w:spacing/>
        <w:jc w:val="both"/>
        <w:rPr>
          <w:sz w:val="22"/>
        </w:rPr>
      </w:pPr>
      <w:r>
        <w:rPr>
          <w:b/>
          <w:bCs/>
          <w:sz w:val="22"/>
        </w:rPr>
        <w:t>Представитель Заявителя</w:t>
      </w:r>
      <w:r>
        <w:rPr>
          <w:rStyle w:val="char3"/>
          <w:bCs/>
          <w:sz w:val="22"/>
        </w:rPr>
      </w:r>
      <w:r>
        <w:rPr>
          <w:rStyle w:val="char3"/>
          <w:bCs/>
          <w:sz w:val="22"/>
        </w:rPr>
        <w:footnoteReference w:id="3"/>
      </w:r>
      <w:r>
        <w:rPr>
          <w:sz w:val="22"/>
        </w:rPr>
        <w:t>……………………………………</w:t>
      </w:r>
      <w:r>
        <w:rPr>
          <w:sz w:val="22"/>
        </w:rPr>
        <w:t>(Ф.И.О</w:t>
      </w:r>
      <w:r>
        <w:rPr>
          <w:sz w:val="22"/>
        </w:rPr>
        <w:t>,)………………………………………………</w:t>
      </w:r>
      <w:r>
        <w:rPr>
          <w:sz w:val="22"/>
        </w:rPr>
        <w:t>…..</w:t>
      </w:r>
      <w:r>
        <w:rPr>
          <w:sz w:val="22"/>
        </w:rPr>
      </w:r>
    </w:p>
    <w:p>
      <w:pPr>
        <w:spacing/>
        <w:jc w:val="both"/>
        <w:rPr>
          <w:sz w:val="22"/>
        </w:rPr>
      </w:pPr>
      <w:r>
        <w:rPr>
          <w:sz w:val="22"/>
        </w:rPr>
        <w:t xml:space="preserve">Действует на основании доверенности от «…..»…………20..….г., </w:t>
      </w:r>
    </w:p>
    <w:p>
      <w:pPr>
        <w:spacing/>
        <w:jc w:val="both"/>
        <w:rPr>
          <w:sz w:val="22"/>
        </w:rPr>
      </w:pPr>
      <w:r>
        <w:rPr>
          <w:sz w:val="22"/>
        </w:rPr>
        <w:t>№ …………………………………………………………………………………………………………….</w:t>
      </w:r>
    </w:p>
    <w:p>
      <w:pPr>
        <w:spacing/>
        <w:jc w:val="both"/>
        <w:rPr>
          <w:sz w:val="22"/>
        </w:rPr>
      </w:pPr>
      <w:r>
        <w:rPr>
          <w:sz w:val="22"/>
        </w:rPr>
        <w:t>Паспортные данные представителя: серия …………....……№ ………………., дата выдачи «…....» ……...…… .…....... кем выдан ..………………………………………</w:t>
      </w:r>
    </w:p>
    <w:p>
      <w:pPr>
        <w:spacing/>
        <w:jc w:val="both"/>
        <w:rPr>
          <w:sz w:val="22"/>
        </w:rPr>
      </w:pPr>
      <w:r>
        <w:rPr>
          <w:sz w:val="22"/>
        </w:rPr>
        <w:t>Адрес места жительства (по паспорту)… ………………………………………………………………...</w:t>
      </w:r>
    </w:p>
    <w:p>
      <w:pPr>
        <w:spacing/>
        <w:jc w:val="both"/>
        <w:rPr>
          <w:sz w:val="22"/>
        </w:rPr>
      </w:pPr>
      <w:r>
        <w:rPr>
          <w:sz w:val="22"/>
        </w:rPr>
        <w:t>Почтовый адрес для направления корреспонденции…...………………………………………………..</w:t>
      </w:r>
    </w:p>
    <w:p>
      <w:pPr>
        <w:spacing/>
        <w:jc w:val="both"/>
        <w:rPr>
          <w:sz w:val="22"/>
        </w:rPr>
      </w:pPr>
      <w:r>
        <w:rPr>
          <w:sz w:val="22"/>
        </w:rPr>
        <w:t>Контактный телефон ……………………………………………………………………………………….</w:t>
      </w:r>
    </w:p>
    <w:p>
      <w:pPr>
        <w:spacing/>
        <w:jc w:val="both"/>
        <w:rPr>
          <w:sz w:val="22"/>
        </w:rPr>
      </w:pPr>
      <w:r>
        <w:rPr>
          <w:b/>
          <w:bCs/>
          <w:sz w:val="22"/>
        </w:rPr>
        <w:t xml:space="preserve">принял решение об участии в аукцион в электронной форме на право заключения договора аренды земельного участка </w:t>
      </w:r>
      <w:r>
        <w:rPr>
          <w:b/>
          <w:sz w:val="22"/>
        </w:rPr>
        <w:t xml:space="preserve">из земель населенных пунктов, государственная собственность на который не разграничена, с кадастровым номером 46:25:000000:912, площадью 26 322+/-57 кв.м., разрешенное использование – обслуживание автотранспорта, расположенного по адресу: Курская область, Фатежский район, г. Фатеж, ул. Загородняя, д. 104, </w:t>
      </w:r>
      <w:r>
        <w:rPr>
          <w:b/>
          <w:bCs/>
          <w:sz w:val="22"/>
        </w:rPr>
        <w:t>и обязуется обеспечить поступление задатка в размере _________________ руб. ______________________________________(сумма прописью), в сроки и в порядке, установленные в Информационном сообщении о проведении аукциона в электронной форме на право заключения договора аренды земельного участков из земель населенных пунктов, и в соответствии с Регламентом электронной площадки.</w:t>
      </w:r>
      <w:r>
        <w:rPr>
          <w:sz w:val="22"/>
        </w:rPr>
        <w:t xml:space="preserve">                                                                                     </w:t>
      </w:r>
      <w:r>
        <w:rPr>
          <w:bCs/>
          <w:sz w:val="22"/>
        </w:rPr>
        <w:t>1. Заявитель обязуется: 1.1. Соблюдать условия и порядок проведения аукциона в электронной форме, содержащиеся в Информационном сообщении о проведении аукциона в электронной форме и Регламенте электронной площадки</w:t>
      </w:r>
      <w:r>
        <w:rPr>
          <w:rStyle w:val="char3"/>
          <w:sz w:val="22"/>
        </w:rPr>
      </w:r>
      <w:r>
        <w:rPr>
          <w:rStyle w:val="char3"/>
          <w:sz w:val="22"/>
        </w:rPr>
        <w:footnoteReference w:id="4"/>
      </w:r>
      <w:r>
        <w:rPr>
          <w:sz w:val="22"/>
        </w:rPr>
        <w:t>.</w:t>
      </w:r>
      <w:r>
        <w:rPr>
          <w:sz w:val="22"/>
        </w:rPr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Информационным сообщением о проведении аукциона в электронной форме и договором аренды земельного участка.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1.3. Использовать земельный участок в соответствии с видом разрешенного использования, указанным в Информационном сообщении о проведении аукциона в электронной форме и договоре аренды земельного участка.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2. Заявитель согласен и принимает все условия, требования, положения Информационного сообщения о проведении аукциона в электронной форме,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Информационном сообщении о проведении аукциона в электронной форме.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 аренды не допускается.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Информационное сообщение о проведении аукциона в электронной форме, а также приостановлением процедуры проведения аукциона в электронной форме.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Информационное сообщение о проведении аукциона в электронной форме с даты публикации информации об отмене аукциона в электронной форме, внесении изменений в Информационное сообщение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>
          <w:rPr>
            <w:rStyle w:val="char1"/>
            <w:bCs/>
            <w:sz w:val="22"/>
          </w:rPr>
          <w:t>www.torgi.gov.ru</w:t>
        </w:r>
      </w:hyperlink>
      <w:r>
        <w:rPr>
          <w:bCs/>
          <w:sz w:val="22"/>
        </w:rPr>
        <w:t xml:space="preserve"> </w:t>
      </w:r>
      <w:r>
        <w:rPr>
          <w:bCs/>
          <w:sz w:val="22"/>
        </w:rPr>
        <w:t xml:space="preserve">и </w:t>
      </w:r>
      <w:r>
        <w:rPr>
          <w:bCs/>
          <w:sz w:val="22"/>
        </w:rPr>
        <w:t>сайте</w:t>
      </w:r>
      <w:r>
        <w:rPr>
          <w:bCs/>
          <w:sz w:val="22"/>
        </w:rPr>
        <w:t xml:space="preserve"> </w:t>
      </w:r>
      <w:r>
        <w:rPr>
          <w:bCs/>
          <w:sz w:val="22"/>
        </w:rPr>
        <w:t>Оператора электронной площадки.</w:t>
      </w:r>
      <w:r>
        <w:rPr>
          <w:bCs/>
          <w:sz w:val="22"/>
        </w:rPr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Информационном сообщении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</w:p>
    <w:p>
      <w:pPr>
        <w:ind w:firstLine="426"/>
        <w:spacing/>
        <w:jc w:val="both"/>
        <w:rPr>
          <w:bCs/>
          <w:sz w:val="22"/>
        </w:rPr>
      </w:pPr>
      <w:r>
        <w:rPr>
          <w:bCs/>
          <w:sz w:val="22"/>
        </w:rPr>
        <w:t>9.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2">
    <w:p>
      <w:pPr>
        <w:pStyle w:val="para1"/>
        <w:spacing/>
        <w:jc w:val="both"/>
      </w:pPr>
      <w:r>
        <w:rPr>
          <w:rStyle w:val="char3"/>
        </w:rPr>
      </w:r>
      <w:r>
        <w:rPr>
          <w:rStyle w:val="char3"/>
        </w:rPr>
        <w:footnoteRef/>
      </w:r>
      <w:r>
        <w:t xml:space="preserve"> </w:t>
      </w:r>
      <w:r>
        <w:rPr>
          <w:bCs/>
        </w:rPr>
        <w:t>Заполняется при подаче Заявки юридическим лицом.</w:t>
      </w:r>
      <w:r/>
    </w:p>
  </w:footnote>
  <w:footnote w:id="3">
    <w:p>
      <w:pPr>
        <w:pStyle w:val="para1"/>
        <w:spacing/>
        <w:jc w:val="both"/>
      </w:pPr>
      <w:r>
        <w:rPr>
          <w:rStyle w:val="char3"/>
        </w:rPr>
      </w:r>
      <w:r>
        <w:rPr>
          <w:rStyle w:val="char3"/>
        </w:rPr>
        <w:footnoteRef/>
      </w:r>
      <w:r>
        <w:t xml:space="preserve"> </w:t>
      </w:r>
      <w:r>
        <w:rPr>
          <w:bCs/>
        </w:rPr>
        <w:t>Заполняется при подаче Заявки лицом, действующим по доверенности</w:t>
      </w:r>
      <w:r/>
    </w:p>
  </w:footnote>
  <w:footnote w:id="4">
    <w:p>
      <w:pPr>
        <w:pStyle w:val="para1"/>
        <w:spacing/>
        <w:jc w:val="both"/>
        <w:rPr>
          <w:sz w:val="16"/>
          <w:szCs w:val="16"/>
        </w:rPr>
      </w:pPr>
      <w:r>
        <w:rPr>
          <w:rStyle w:val="char3"/>
        </w:rPr>
      </w:r>
      <w:r>
        <w:rPr>
          <w:rStyle w:val="char3"/>
        </w:rPr>
        <w:footnoteRef/>
      </w:r>
      <w:r>
        <w:t xml:space="preserve"> Ознакомлен с Регламентом Оператора электронной площадки при регистрации (аккредитации) на электронной площадке</w:t>
      </w:r>
      <w:r>
        <w:rPr>
          <w:sz w:val="16"/>
          <w:szCs w:val="16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708" w:hanging="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ind w:left="1416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2124" w:hanging="0"/>
      </w:pPr>
      <w:rPr>
        <w:b/>
      </w:rPr>
    </w:lvl>
    <w:lvl w:ilvl="4">
      <w:start w:val="1"/>
      <w:numFmt w:val="decimal"/>
      <w:suff w:val="tab"/>
      <w:lvlText w:val="%1.%2.%3.%4.%5."/>
      <w:lvlJc w:val="left"/>
      <w:pPr>
        <w:ind w:left="2832" w:hanging="0"/>
      </w:pPr>
      <w:rPr>
        <w:b/>
      </w:rPr>
    </w:lvl>
    <w:lvl w:ilvl="5">
      <w:start w:val="1"/>
      <w:numFmt w:val="decimal"/>
      <w:suff w:val="tab"/>
      <w:lvlText w:val="%1.%2.%3.%4.%5.%6."/>
      <w:lvlJc w:val="left"/>
      <w:pPr>
        <w:ind w:left="3540" w:hanging="0"/>
      </w:pPr>
      <w:rPr>
        <w:b/>
      </w:rPr>
    </w:lvl>
    <w:lvl w:ilvl="6">
      <w:start w:val="1"/>
      <w:numFmt w:val="decimal"/>
      <w:suff w:val="tab"/>
      <w:lvlText w:val="%1.%2.%3.%4.%5.%6.%7."/>
      <w:lvlJc w:val="left"/>
      <w:pPr>
        <w:ind w:left="4248" w:hanging="0"/>
      </w:pPr>
      <w:rPr>
        <w:b/>
      </w:rPr>
    </w:lvl>
    <w:lvl w:ilvl="7">
      <w:start w:val="1"/>
      <w:numFmt w:val="decimal"/>
      <w:suff w:val="tab"/>
      <w:lvlText w:val="%1.%2.%3.%4.%5.%6.%7.%8."/>
      <w:lvlJc w:val="left"/>
      <w:pPr>
        <w:ind w:left="4956" w:hanging="0"/>
      </w:pPr>
      <w:rPr>
        <w:b/>
      </w:rPr>
    </w:lvl>
    <w:lvl w:ilvl="8">
      <w:start w:val="1"/>
      <w:numFmt w:val="decimal"/>
      <w:suff w:val="tab"/>
      <w:lvlText w:val="%1.%2.%3.%4.%5.%6.%7.%8.%9."/>
      <w:lvlJc w:val="left"/>
      <w:pPr>
        <w:ind w:left="5664" w:hanging="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573107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4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note Text"/>
    <w:qFormat/>
    <w:basedOn w:val="para0"/>
    <w:rPr>
      <w:sz w:val="20"/>
      <w:szCs w:val="2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сноски Знак"/>
    <w:basedOn w:val="char0"/>
    <w:rPr>
      <w:sz w:val="20"/>
      <w:szCs w:val="20"/>
    </w:rPr>
  </w:style>
  <w:style w:type="character" w:styleId="char3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4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note Text"/>
    <w:qFormat/>
    <w:basedOn w:val="para0"/>
    <w:rPr>
      <w:sz w:val="20"/>
      <w:szCs w:val="2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сноски Знак"/>
    <w:basedOn w:val="char0"/>
    <w:rPr>
      <w:sz w:val="20"/>
      <w:szCs w:val="20"/>
    </w:rPr>
  </w:style>
  <w:style w:type="character" w:styleId="char3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Ирина</cp:lastModifiedBy>
  <cp:revision>28</cp:revision>
  <cp:lastPrinted>2022-06-20T13:18:08Z</cp:lastPrinted>
  <dcterms:created xsi:type="dcterms:W3CDTF">2020-01-10T10:08:00Z</dcterms:created>
  <dcterms:modified xsi:type="dcterms:W3CDTF">2022-06-20T13:17:58Z</dcterms:modified>
</cp:coreProperties>
</file>